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5A0F55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с отчетного периода – </w:t>
      </w:r>
      <w:r w:rsidR="00862B63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март</w:t>
      </w: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2022 года</w:t>
      </w:r>
    </w:p>
    <w:p w:rsidR="00153C17" w:rsidRPr="005A0F55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5A0F55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программы ОМС 2</w:t>
      </w:r>
      <w:r w:rsidR="007D464C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3219A0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7D464C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3219A0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2 (протокол № 12</w:t>
      </w:r>
      <w:r w:rsidR="007D464C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5A0F55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5A0F55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5A0F55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153C17" w:rsidRPr="005A0F55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27.01.2022</w:t>
      </w:r>
    </w:p>
    <w:p w:rsidR="00153C17" w:rsidRPr="005A0F55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5A0F55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5A0F55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764DE3" w:rsidRPr="005A0F55" w:rsidRDefault="00764DE3" w:rsidP="00764DE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организации.</w:t>
      </w:r>
    </w:p>
    <w:p w:rsidR="00764DE3" w:rsidRPr="005A0F55" w:rsidRDefault="00764DE3" w:rsidP="00764D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5A0F55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оплате медицинской помощи по 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</w:t>
      </w:r>
      <w:r w:rsidR="00554569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554569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554569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(COVID-19), 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5A0F55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153C17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A3731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A9E" w:rsidRPr="005A0F55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Стимулирующие выплаты производятся по итогам работы за квартал в следующем квартале.</w:t>
      </w:r>
    </w:p>
    <w:p w:rsidR="004117CE" w:rsidRPr="005A0F55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выполнившие до 50 процентов показателей, 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от 50 до 70 процентов показателей,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свыше 70 процентов показателей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5A0F55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5A0F55" w:rsidRDefault="005A0F55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5A0F55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5A0F55" w:rsidRDefault="005A0F55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5A0F55" w:rsidRDefault="005A0F55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5A0F55" w:rsidRDefault="005A0F55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5A0F55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F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качестве численности прикрепленного населения к конкретной </w:t>
      </w:r>
      <w:r w:rsidRPr="005A0F55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5A0F55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5A0F55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5A0F55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5A0F55">
        <w:rPr>
          <w:rFonts w:ascii="Times New Roman" w:eastAsia="Calibri" w:hAnsi="Times New Roman" w:cs="Times New Roman"/>
          <w:sz w:val="28"/>
          <w:szCs w:val="28"/>
        </w:rPr>
        <w:t>яя</w:t>
      </w:r>
      <w:r w:rsidRPr="005A0F55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5A0F55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5A0F5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5A0F55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5A0F55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5A0F55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5A0F55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5A0F55">
        <w:rPr>
          <w:rFonts w:ascii="Times New Roman" w:eastAsia="Calibri" w:hAnsi="Times New Roman" w:cs="Times New Roman"/>
          <w:sz w:val="28"/>
          <w:lang w:val="en-US"/>
        </w:rPr>
        <w:t>II</w:t>
      </w:r>
      <w:r w:rsidRPr="005A0F55">
        <w:rPr>
          <w:rFonts w:ascii="Times New Roman" w:eastAsia="Calibri" w:hAnsi="Times New Roman" w:cs="Times New Roman"/>
          <w:sz w:val="28"/>
        </w:rPr>
        <w:t xml:space="preserve"> и </w:t>
      </w:r>
      <w:r w:rsidRPr="005A0F55">
        <w:rPr>
          <w:rFonts w:ascii="Times New Roman" w:eastAsia="Calibri" w:hAnsi="Times New Roman" w:cs="Times New Roman"/>
          <w:sz w:val="28"/>
          <w:lang w:val="en-US"/>
        </w:rPr>
        <w:t>III</w:t>
      </w:r>
      <w:r w:rsidRPr="005A0F55">
        <w:rPr>
          <w:rFonts w:ascii="Times New Roman" w:eastAsia="Calibri" w:hAnsi="Times New Roman" w:cs="Times New Roman"/>
          <w:sz w:val="28"/>
        </w:rPr>
        <w:t xml:space="preserve"> групп</w:t>
      </w:r>
      <w:r w:rsidRPr="005A0F55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5A0F5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5A0F55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5A0F55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5A0F55" w:rsidRDefault="005A0F55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5A0F55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5A0F55" w:rsidRDefault="005A0F55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5A0F55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5A0F55" w:rsidRDefault="005A0F55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5A0F55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5A0F55" w:rsidRDefault="005A0F55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5A0F55" w:rsidRDefault="005A0F55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5A0F55" w:rsidRDefault="005A0F55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 </w:t>
      </w:r>
      <w:proofErr w:type="gramEnd"/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5A0F55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5A0F55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5A0F55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5A0F55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5A0F55">
        <w:rPr>
          <w:rFonts w:ascii="Times New Roman" w:eastAsia="Calibri" w:hAnsi="Times New Roman" w:cs="Times New Roman"/>
          <w:sz w:val="28"/>
          <w:lang w:val="en-US"/>
        </w:rPr>
        <w:t>III</w:t>
      </w:r>
      <w:r w:rsidRPr="005A0F55">
        <w:rPr>
          <w:rFonts w:ascii="Times New Roman" w:eastAsia="Calibri" w:hAnsi="Times New Roman" w:cs="Times New Roman"/>
          <w:sz w:val="28"/>
        </w:rPr>
        <w:t xml:space="preserve"> группы</w:t>
      </w:r>
      <w:r w:rsidRPr="005A0F55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5A0F5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5A0F55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5A0F55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5A0F55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5A0F55" w:rsidRDefault="005A0F55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5A0F55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5A0F55" w:rsidRDefault="005A0F55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- 0,9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86"/>
        <w:gridCol w:w="4789"/>
        <w:gridCol w:w="2157"/>
        <w:gridCol w:w="1857"/>
        <w:gridCol w:w="1857"/>
        <w:gridCol w:w="1857"/>
        <w:gridCol w:w="1552"/>
      </w:tblGrid>
      <w:tr w:rsidR="00CC3F8B" w:rsidRPr="005A0F55" w:rsidTr="00CC3F8B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5A0F55" w:rsidTr="00CC3F8B">
        <w:trPr>
          <w:trHeight w:val="405"/>
        </w:trPr>
        <w:tc>
          <w:tcPr>
            <w:tcW w:w="446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CC3F8B" w:rsidRPr="005A0F55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5A0F55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5A0F55" w:rsidTr="00CC3F8B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5 % -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1 балл;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10 % -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≥ 5 % - 1 балл;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5A0F55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показателя за период по отношению к показателю в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предыдущем периоде (среднее значение коэффициента 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Увеличение показателя смертности или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уменьшение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2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% –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от 2 до 5% - 1 балл;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CC3F8B" w:rsidRPr="005A0F55" w:rsidTr="00CC3F8B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5 % - 1,5 балла; 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5A0F55" w:rsidTr="00CC3F8B">
        <w:trPr>
          <w:trHeight w:val="688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Calibri" w:eastAsia="Calibri" w:hAnsi="Calibri" w:cs="Times New Roman"/>
              </w:rPr>
              <w:br w:type="page"/>
            </w: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C3F8B" w:rsidRPr="005A0F55" w:rsidTr="00CC3F8B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5A0F55" w:rsidTr="00CC3F8B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Оценка смертности</w:t>
            </w:r>
          </w:p>
        </w:tc>
      </w:tr>
      <w:tr w:rsidR="00CC3F8B" w:rsidRPr="005A0F55" w:rsidTr="00CC3F8B">
        <w:trPr>
          <w:trHeight w:val="28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показателя смертности или 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2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% –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от 2 до 5% - 1 балл;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5A0F55" w:rsidTr="00CC3F8B">
        <w:trPr>
          <w:trHeight w:val="624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5A0F55" w:rsidTr="00CC3F8B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5A0F55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</w:t>
            </w: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</w:t>
            </w:r>
          </w:p>
          <w:p w:rsidR="00CC3F8B" w:rsidRPr="005A0F55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5A0F55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5A0F55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D94A9E" w:rsidRPr="005A0F55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Стимулирующие выплаты производятся страховой медицинской организацией. </w:t>
      </w:r>
    </w:p>
    <w:p w:rsidR="00CC6765" w:rsidRPr="005A0F55" w:rsidRDefault="00CC6765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764DE3" w:rsidRPr="007E67F8" w:rsidRDefault="00764DE3" w:rsidP="00CC6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91B61"/>
    <w:rsid w:val="000A0728"/>
    <w:rsid w:val="00144386"/>
    <w:rsid w:val="00153C17"/>
    <w:rsid w:val="00191464"/>
    <w:rsid w:val="00193DF1"/>
    <w:rsid w:val="001D3E7C"/>
    <w:rsid w:val="001F55A2"/>
    <w:rsid w:val="00244CB5"/>
    <w:rsid w:val="002745F1"/>
    <w:rsid w:val="00297454"/>
    <w:rsid w:val="003219A0"/>
    <w:rsid w:val="003572DC"/>
    <w:rsid w:val="003C6580"/>
    <w:rsid w:val="003F030B"/>
    <w:rsid w:val="004117CE"/>
    <w:rsid w:val="00450268"/>
    <w:rsid w:val="0046050A"/>
    <w:rsid w:val="005370C8"/>
    <w:rsid w:val="0055313B"/>
    <w:rsid w:val="00554569"/>
    <w:rsid w:val="005A0F55"/>
    <w:rsid w:val="005A1787"/>
    <w:rsid w:val="0065555B"/>
    <w:rsid w:val="00656843"/>
    <w:rsid w:val="00714437"/>
    <w:rsid w:val="00735215"/>
    <w:rsid w:val="00751B0B"/>
    <w:rsid w:val="00764DE3"/>
    <w:rsid w:val="007A040A"/>
    <w:rsid w:val="007A3731"/>
    <w:rsid w:val="007D464C"/>
    <w:rsid w:val="007E67F8"/>
    <w:rsid w:val="008026EB"/>
    <w:rsid w:val="00862B63"/>
    <w:rsid w:val="008677C2"/>
    <w:rsid w:val="008B2F75"/>
    <w:rsid w:val="00921995"/>
    <w:rsid w:val="00930F1E"/>
    <w:rsid w:val="0098633C"/>
    <w:rsid w:val="00993CBA"/>
    <w:rsid w:val="00A53261"/>
    <w:rsid w:val="00A93071"/>
    <w:rsid w:val="00B24CC3"/>
    <w:rsid w:val="00B32803"/>
    <w:rsid w:val="00BA7413"/>
    <w:rsid w:val="00C01263"/>
    <w:rsid w:val="00C04D56"/>
    <w:rsid w:val="00CC3F8B"/>
    <w:rsid w:val="00CC6765"/>
    <w:rsid w:val="00CE195C"/>
    <w:rsid w:val="00D302A9"/>
    <w:rsid w:val="00D94A9E"/>
    <w:rsid w:val="00DB3656"/>
    <w:rsid w:val="00E04A2A"/>
    <w:rsid w:val="00E25836"/>
    <w:rsid w:val="00E91957"/>
    <w:rsid w:val="00EB1B10"/>
    <w:rsid w:val="00F166AA"/>
    <w:rsid w:val="00F3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12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34</cp:revision>
  <dcterms:created xsi:type="dcterms:W3CDTF">2020-12-07T11:42:00Z</dcterms:created>
  <dcterms:modified xsi:type="dcterms:W3CDTF">2022-03-02T08:21:00Z</dcterms:modified>
</cp:coreProperties>
</file>